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9" w:rsidRDefault="008928E7" w:rsidP="005F43FE">
      <w:pPr>
        <w:spacing w:before="0" w:after="0"/>
        <w:rPr>
          <w:b/>
        </w:rPr>
      </w:pPr>
      <w:r w:rsidRPr="008928E7">
        <w:rPr>
          <w:b/>
        </w:rPr>
        <w:t>Материально-техническая база Центра Точка Роста</w:t>
      </w:r>
    </w:p>
    <w:p w:rsidR="008928E7" w:rsidRDefault="008928E7" w:rsidP="005F43FE">
      <w:pPr>
        <w:spacing w:before="0" w:after="0"/>
        <w:rPr>
          <w:b/>
        </w:rPr>
      </w:pPr>
    </w:p>
    <w:p w:rsidR="008928E7" w:rsidRPr="008928E7" w:rsidRDefault="008928E7" w:rsidP="005F43FE">
      <w:pPr>
        <w:spacing w:before="0" w:after="0"/>
      </w:pPr>
      <w:r w:rsidRPr="008928E7">
        <w:t>1. Кабинет химии и биологии</w:t>
      </w:r>
    </w:p>
    <w:p w:rsidR="008928E7" w:rsidRPr="008928E7" w:rsidRDefault="008928E7" w:rsidP="005F43FE">
      <w:pPr>
        <w:spacing w:before="0" w:after="0"/>
      </w:pPr>
      <w:r w:rsidRPr="008928E7">
        <w:t>2. Кабинет физики</w:t>
      </w:r>
    </w:p>
    <w:p w:rsidR="008928E7" w:rsidRPr="008928E7" w:rsidRDefault="008928E7" w:rsidP="005F43FE">
      <w:pPr>
        <w:spacing w:before="0" w:after="0"/>
      </w:pPr>
      <w:r w:rsidRPr="008928E7">
        <w:t>3. Лаборатория кабинета химии</w:t>
      </w:r>
    </w:p>
    <w:p w:rsidR="008928E7" w:rsidRDefault="008928E7" w:rsidP="005F43FE">
      <w:pPr>
        <w:spacing w:before="0" w:after="0"/>
      </w:pPr>
      <w:r w:rsidRPr="008928E7">
        <w:t>4. Лаборатория кабинета физики</w:t>
      </w:r>
    </w:p>
    <w:p w:rsidR="008928E7" w:rsidRDefault="008928E7" w:rsidP="005F43FE">
      <w:pPr>
        <w:spacing w:before="0" w:after="0"/>
      </w:pPr>
      <w:r>
        <w:t>5. Рекреация</w:t>
      </w:r>
    </w:p>
    <w:p w:rsidR="008928E7" w:rsidRDefault="008928E7" w:rsidP="005F43FE">
      <w:pPr>
        <w:spacing w:before="0" w:after="0"/>
      </w:pPr>
    </w:p>
    <w:p w:rsidR="008928E7" w:rsidRPr="008928E7" w:rsidRDefault="008928E7" w:rsidP="005F43FE">
      <w:pPr>
        <w:spacing w:before="0" w:after="0"/>
      </w:pPr>
      <w:r>
        <w:t>6. Оборудование (</w:t>
      </w:r>
      <w:proofErr w:type="spellStart"/>
      <w:proofErr w:type="gramStart"/>
      <w:r>
        <w:t>см.таблицу</w:t>
      </w:r>
      <w:proofErr w:type="spellEnd"/>
      <w:proofErr w:type="gramEnd"/>
      <w:r>
        <w:t>)</w:t>
      </w:r>
    </w:p>
    <w:tbl>
      <w:tblPr>
        <w:tblStyle w:val="7"/>
        <w:tblW w:w="150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554"/>
        <w:gridCol w:w="9497"/>
        <w:gridCol w:w="992"/>
        <w:gridCol w:w="1134"/>
        <w:gridCol w:w="1418"/>
      </w:tblGrid>
      <w:tr w:rsidR="00A87E69" w:rsidTr="008928E7">
        <w:tc>
          <w:tcPr>
            <w:tcW w:w="426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554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9497" w:type="dxa"/>
          </w:tcPr>
          <w:p w:rsidR="00A87E69" w:rsidRPr="005F43FE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5F43FE">
              <w:rPr>
                <w:color w:val="000000"/>
              </w:rPr>
              <w:t>Характеристика имущества</w:t>
            </w:r>
          </w:p>
        </w:tc>
        <w:tc>
          <w:tcPr>
            <w:tcW w:w="992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134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Недостатки</w:t>
            </w:r>
          </w:p>
        </w:tc>
        <w:tc>
          <w:tcPr>
            <w:tcW w:w="1418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4" w:type="dxa"/>
          </w:tcPr>
          <w:p w:rsidR="005F43FE" w:rsidRPr="00963558" w:rsidRDefault="005F43FE" w:rsidP="005F43FE">
            <w:pPr>
              <w:ind w:firstLine="0"/>
            </w:pPr>
            <w:r w:rsidRPr="00963558">
              <w:t>Расширенный робототехнический набор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b/>
                <w:bCs/>
                <w:sz w:val="14"/>
                <w:szCs w:val="14"/>
              </w:rPr>
              <w:t xml:space="preserve">Образовательный конструктор для практики блочного программирования с комплектом датчиков.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Характеристики по КТРУ (32.99.53.130-00000239):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Комплектация: Датчик расстояния ультразвуковой, Тумблер, </w:t>
            </w:r>
            <w:proofErr w:type="gramStart"/>
            <w:r w:rsidRPr="005F43FE">
              <w:rPr>
                <w:sz w:val="14"/>
                <w:szCs w:val="14"/>
              </w:rPr>
              <w:t>Серво-мотор</w:t>
            </w:r>
            <w:proofErr w:type="gramEnd"/>
            <w:r w:rsidRPr="005F43FE">
              <w:rPr>
                <w:sz w:val="14"/>
                <w:szCs w:val="14"/>
              </w:rPr>
              <w:t xml:space="preserve"> с устройством управления, Крепления и провода, Программируемый контроллер управления ввод/вывод.  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134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 </w:t>
            </w:r>
          </w:p>
        </w:tc>
        <w:tc>
          <w:tcPr>
            <w:tcW w:w="1418" w:type="dxa"/>
            <w:vAlign w:val="center"/>
          </w:tcPr>
          <w:p w:rsidR="005F43FE" w:rsidRPr="000C6C73" w:rsidRDefault="005F43FE" w:rsidP="005F43FE">
            <w:pPr>
              <w:pStyle w:val="51"/>
            </w:pPr>
            <w:r>
              <w:t>135</w:t>
            </w:r>
            <w:r w:rsidRPr="00B84028">
              <w:rPr>
                <w:rStyle w:val="31"/>
                <w:rFonts w:eastAsia="Arial"/>
                <w:sz w:val="20"/>
              </w:rPr>
              <w:t> </w:t>
            </w:r>
            <w:r w:rsidRPr="000C6C73">
              <w:t>320,00</w:t>
            </w:r>
          </w:p>
          <w:p w:rsidR="005F43FE" w:rsidRPr="00EC6857" w:rsidRDefault="005F43FE" w:rsidP="005F43FE">
            <w:pPr>
              <w:pStyle w:val="51"/>
              <w:spacing w:before="0"/>
              <w:rPr>
                <w:rStyle w:val="11"/>
                <w:sz w:val="22"/>
              </w:rPr>
            </w:pP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4" w:type="dxa"/>
          </w:tcPr>
          <w:p w:rsidR="005F43FE" w:rsidRDefault="005F43FE" w:rsidP="005F43FE">
            <w:pPr>
              <w:ind w:firstLine="0"/>
            </w:pPr>
            <w:r w:rsidRPr="00963558">
              <w:t xml:space="preserve">Набор для конструирования автономных </w:t>
            </w:r>
            <w:proofErr w:type="spellStart"/>
            <w:r w:rsidRPr="00963558">
              <w:t>мехатронных</w:t>
            </w:r>
            <w:proofErr w:type="spellEnd"/>
            <w:r w:rsidRPr="00963558">
              <w:t xml:space="preserve"> роботов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b/>
                <w:bCs/>
                <w:sz w:val="14"/>
                <w:szCs w:val="14"/>
              </w:rPr>
              <w:t xml:space="preserve">Образовательный набор по механике, </w:t>
            </w:r>
            <w:proofErr w:type="spellStart"/>
            <w:r w:rsidRPr="005F43FE">
              <w:rPr>
                <w:b/>
                <w:bCs/>
                <w:sz w:val="14"/>
                <w:szCs w:val="14"/>
              </w:rPr>
              <w:t>мехатронике</w:t>
            </w:r>
            <w:proofErr w:type="spellEnd"/>
            <w:r w:rsidRPr="005F43FE">
              <w:rPr>
                <w:b/>
                <w:bCs/>
                <w:sz w:val="14"/>
                <w:szCs w:val="14"/>
              </w:rPr>
              <w:t xml:space="preserve"> и робототехнике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Характеристики в соответствии с КТРУ (32.99.53.130-00000283):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Комплектация: Порты для подключения устройств по последовательному интерфейсу, Робототехнический контроллер, Соединительные кабели, Аккумуляторная батарея, LCD экран, Кнопки, Порты для установки моторов и датчиков, Винты, Гайки и соединительные элементы.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Интерфейсы: 3 </w:t>
            </w:r>
            <w:proofErr w:type="spellStart"/>
            <w:r w:rsidRPr="005F43FE">
              <w:rPr>
                <w:sz w:val="14"/>
                <w:szCs w:val="14"/>
              </w:rPr>
              <w:t>pin</w:t>
            </w:r>
            <w:proofErr w:type="spellEnd"/>
            <w:r w:rsidRPr="005F43FE">
              <w:rPr>
                <w:sz w:val="14"/>
                <w:szCs w:val="14"/>
              </w:rPr>
              <w:t xml:space="preserve"> для связи по последовательной шине, </w:t>
            </w:r>
            <w:proofErr w:type="spellStart"/>
            <w:r w:rsidRPr="005F43FE">
              <w:rPr>
                <w:sz w:val="14"/>
                <w:szCs w:val="14"/>
              </w:rPr>
              <w:t>MicroSD</w:t>
            </w:r>
            <w:proofErr w:type="spellEnd"/>
            <w:r w:rsidRPr="005F43FE">
              <w:rPr>
                <w:sz w:val="14"/>
                <w:szCs w:val="14"/>
              </w:rPr>
              <w:t xml:space="preserve">, </w:t>
            </w:r>
            <w:proofErr w:type="gramStart"/>
            <w:r w:rsidRPr="005F43FE">
              <w:rPr>
                <w:sz w:val="14"/>
                <w:szCs w:val="14"/>
              </w:rPr>
              <w:t>Для</w:t>
            </w:r>
            <w:proofErr w:type="gramEnd"/>
            <w:r w:rsidRPr="005F43FE">
              <w:rPr>
                <w:sz w:val="14"/>
                <w:szCs w:val="14"/>
              </w:rPr>
              <w:t xml:space="preserve"> подключения динамика, </w:t>
            </w:r>
            <w:proofErr w:type="spellStart"/>
            <w:r w:rsidRPr="005F43FE">
              <w:rPr>
                <w:sz w:val="14"/>
                <w:szCs w:val="14"/>
              </w:rPr>
              <w:t>Bluetooth</w:t>
            </w:r>
            <w:proofErr w:type="spellEnd"/>
            <w:r w:rsidRPr="005F43FE">
              <w:rPr>
                <w:sz w:val="14"/>
                <w:szCs w:val="14"/>
              </w:rPr>
              <w:t xml:space="preserve">, </w:t>
            </w:r>
            <w:proofErr w:type="spellStart"/>
            <w:r w:rsidRPr="005F43FE">
              <w:rPr>
                <w:sz w:val="14"/>
                <w:szCs w:val="14"/>
              </w:rPr>
              <w:t>WiFi</w:t>
            </w:r>
            <w:proofErr w:type="spellEnd"/>
            <w:r w:rsidRPr="005F43FE">
              <w:rPr>
                <w:sz w:val="14"/>
                <w:szCs w:val="14"/>
              </w:rPr>
              <w:t xml:space="preserve">, </w:t>
            </w:r>
            <w:proofErr w:type="spellStart"/>
            <w:r w:rsidRPr="005F43FE">
              <w:rPr>
                <w:sz w:val="14"/>
                <w:szCs w:val="14"/>
              </w:rPr>
              <w:t>Ethernet</w:t>
            </w:r>
            <w:proofErr w:type="spellEnd"/>
            <w:r w:rsidRPr="005F43FE">
              <w:rPr>
                <w:sz w:val="14"/>
                <w:szCs w:val="14"/>
              </w:rPr>
              <w:t xml:space="preserve">, USB для настройки модуля, USB ведущий (хост), ISP, I2C, UART.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Количество приводов постоянного тока: 2 шт.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Количество портов для подключения внешних цифровых и аналоговых устройств: 50 шт. </w:t>
            </w:r>
          </w:p>
          <w:p w:rsidR="005F43FE" w:rsidRPr="005F43FE" w:rsidRDefault="005F43FE" w:rsidP="005F43FE">
            <w:pPr>
              <w:pStyle w:val="Default"/>
              <w:jc w:val="both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Количество ядер процессора: 2 шт.  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134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418" w:type="dxa"/>
            <w:vAlign w:val="center"/>
          </w:tcPr>
          <w:p w:rsidR="005F43FE" w:rsidRPr="000C6C73" w:rsidRDefault="005F43FE" w:rsidP="005F43FE">
            <w:pPr>
              <w:pStyle w:val="51"/>
            </w:pPr>
            <w:r>
              <w:t>161</w:t>
            </w:r>
            <w:r w:rsidRPr="00B84028">
              <w:rPr>
                <w:rStyle w:val="31"/>
                <w:rFonts w:eastAsia="Arial"/>
                <w:sz w:val="20"/>
              </w:rPr>
              <w:t> </w:t>
            </w:r>
            <w:r w:rsidRPr="000C6C73">
              <w:t>190,00</w:t>
            </w:r>
          </w:p>
          <w:p w:rsidR="005F43FE" w:rsidRPr="00EC6857" w:rsidRDefault="005F43FE" w:rsidP="005F43FE">
            <w:pPr>
              <w:pStyle w:val="51"/>
              <w:spacing w:before="0"/>
              <w:rPr>
                <w:rStyle w:val="11"/>
                <w:sz w:val="22"/>
              </w:rPr>
            </w:pPr>
          </w:p>
        </w:tc>
      </w:tr>
      <w:tr w:rsidR="00A87E69" w:rsidTr="008928E7">
        <w:tc>
          <w:tcPr>
            <w:tcW w:w="426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4" w:type="dxa"/>
          </w:tcPr>
          <w:p w:rsidR="00A87E69" w:rsidRDefault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 w:rsidRPr="000C5A6F">
              <w:t>Цифровая лаборатория ученическая (физика, химия, биология)</w:t>
            </w:r>
            <w:r w:rsidR="001944A6">
              <w:rPr>
                <w:color w:val="000000"/>
              </w:rPr>
              <w:t> 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b/>
                <w:bCs/>
                <w:sz w:val="14"/>
                <w:szCs w:val="14"/>
              </w:rPr>
              <w:t xml:space="preserve">Цифровая лаборатория ученическая (физика, химия, биология).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b/>
                <w:bCs/>
                <w:sz w:val="14"/>
                <w:szCs w:val="14"/>
              </w:rPr>
              <w:t xml:space="preserve">Код позиции КТРУ 26.20.40.190-00000001 Цифровая лаборатория для школьников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Характеристики по КТРУ: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Тип пользователя – обучающийся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Предметная область - универсальная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Тип датчика: датчик электрического напряжения, датчик уровня </w:t>
            </w:r>
            <w:proofErr w:type="spellStart"/>
            <w:r w:rsidRPr="005F43FE">
              <w:rPr>
                <w:sz w:val="14"/>
                <w:szCs w:val="14"/>
              </w:rPr>
              <w:t>pH</w:t>
            </w:r>
            <w:proofErr w:type="spellEnd"/>
            <w:r w:rsidRPr="005F43FE">
              <w:rPr>
                <w:sz w:val="14"/>
                <w:szCs w:val="14"/>
              </w:rPr>
              <w:t xml:space="preserve">, датчик электрической проводимости, датчик расстояния, датчик давления, датчик температуры исследуемой среды.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Уровень образования: основное общее, среднее общее. </w:t>
            </w:r>
          </w:p>
          <w:p w:rsidR="005F43FE" w:rsidRPr="005F43FE" w:rsidRDefault="005F43FE" w:rsidP="005F43FE">
            <w:pPr>
              <w:pStyle w:val="Default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Дополнительные материалы в комплекте: программное обеспечение, справочно-методические материалы </w:t>
            </w:r>
          </w:p>
          <w:p w:rsidR="00A87E69" w:rsidRP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Тип передачи показаний датчика - прямое подключение к устройству.</w:t>
            </w:r>
            <w:r w:rsidR="001944A6" w:rsidRPr="005F43F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A87E69" w:rsidRDefault="001944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43F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A87E69" w:rsidRDefault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r w:rsidR="001944A6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A87E69" w:rsidRDefault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rStyle w:val="31"/>
              </w:rPr>
              <w:t>169</w:t>
            </w:r>
            <w:r w:rsidRPr="003515D9">
              <w:t> </w:t>
            </w:r>
            <w:r>
              <w:rPr>
                <w:rStyle w:val="31"/>
              </w:rPr>
              <w:t>150,00</w:t>
            </w:r>
            <w:r w:rsidR="001944A6">
              <w:rPr>
                <w:color w:val="000000"/>
              </w:rPr>
              <w:t> 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5F43FE" w:rsidRPr="00B84028" w:rsidRDefault="005F43FE" w:rsidP="005F43FE">
            <w:pPr>
              <w:pStyle w:val="70"/>
              <w:widowControl/>
              <w:spacing w:before="0"/>
              <w:ind w:left="-79" w:right="-162"/>
              <w:jc w:val="left"/>
              <w:rPr>
                <w:rStyle w:val="31"/>
                <w:sz w:val="20"/>
              </w:rPr>
            </w:pPr>
            <w:r w:rsidRPr="00B84028">
              <w:rPr>
                <w:rStyle w:val="31"/>
                <w:sz w:val="20"/>
              </w:rPr>
              <w:t>Ноутбук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b/>
                <w:sz w:val="14"/>
                <w:szCs w:val="14"/>
              </w:rPr>
            </w:pPr>
            <w:r w:rsidRPr="005F43FE">
              <w:rPr>
                <w:b/>
                <w:sz w:val="14"/>
                <w:szCs w:val="14"/>
              </w:rPr>
              <w:t>Код позиции КТРУ 26.20.11.110-00000140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Характеристики по КТРУ: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Размер диагонали 15,6 Дюймов (25,4 мм).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Беспроводная связь </w:t>
            </w:r>
            <w:proofErr w:type="spellStart"/>
            <w:r w:rsidRPr="005F43FE">
              <w:rPr>
                <w:sz w:val="14"/>
                <w:szCs w:val="14"/>
              </w:rPr>
              <w:t>Wi-Fi</w:t>
            </w:r>
            <w:proofErr w:type="spellEnd"/>
            <w:r w:rsidRPr="005F43FE">
              <w:rPr>
                <w:sz w:val="14"/>
                <w:szCs w:val="14"/>
              </w:rPr>
              <w:t>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Объем SDD накопителя 256 Гигабайт.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Общий объем установленной оперативной памяти 8 Гигабайт.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Разрешение </w:t>
            </w:r>
            <w:proofErr w:type="spellStart"/>
            <w:r w:rsidRPr="005F43FE">
              <w:rPr>
                <w:sz w:val="14"/>
                <w:szCs w:val="14"/>
              </w:rPr>
              <w:t>вэб</w:t>
            </w:r>
            <w:proofErr w:type="spellEnd"/>
            <w:r w:rsidRPr="005F43FE">
              <w:rPr>
                <w:sz w:val="14"/>
                <w:szCs w:val="14"/>
              </w:rPr>
              <w:t xml:space="preserve">-камеры 0,9 </w:t>
            </w:r>
            <w:proofErr w:type="spellStart"/>
            <w:r w:rsidRPr="005F43FE">
              <w:rPr>
                <w:sz w:val="14"/>
                <w:szCs w:val="14"/>
              </w:rPr>
              <w:t>Мпиксель</w:t>
            </w:r>
            <w:proofErr w:type="spellEnd"/>
            <w:r w:rsidRPr="005F43FE">
              <w:rPr>
                <w:sz w:val="14"/>
                <w:szCs w:val="14"/>
              </w:rPr>
              <w:t>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 xml:space="preserve">Разрешение экрана </w:t>
            </w:r>
            <w:proofErr w:type="spellStart"/>
            <w:r w:rsidRPr="005F43FE">
              <w:rPr>
                <w:sz w:val="14"/>
                <w:szCs w:val="14"/>
              </w:rPr>
              <w:t>Full</w:t>
            </w:r>
            <w:proofErr w:type="spellEnd"/>
            <w:r w:rsidRPr="005F43FE">
              <w:rPr>
                <w:sz w:val="14"/>
                <w:szCs w:val="14"/>
              </w:rPr>
              <w:t xml:space="preserve"> HD.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Тип видеоадаптера - интегрированный (встроенный).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Форм-фактор: ноутбук.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199 995,00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5F43FE" w:rsidRPr="00B84028" w:rsidRDefault="005F43FE" w:rsidP="005F43FE">
            <w:pPr>
              <w:pStyle w:val="70"/>
              <w:widowControl/>
              <w:spacing w:before="0"/>
              <w:ind w:left="-79" w:right="-162"/>
              <w:jc w:val="left"/>
              <w:rPr>
                <w:rStyle w:val="31"/>
                <w:sz w:val="20"/>
              </w:rPr>
            </w:pPr>
            <w:r w:rsidRPr="00B84028">
              <w:rPr>
                <w:rStyle w:val="31"/>
                <w:sz w:val="20"/>
              </w:rPr>
              <w:t>Многофункциональное устройство (МФУ)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b/>
                <w:sz w:val="14"/>
                <w:szCs w:val="14"/>
              </w:rPr>
            </w:pPr>
            <w:r w:rsidRPr="005F43FE">
              <w:rPr>
                <w:b/>
                <w:sz w:val="14"/>
                <w:szCs w:val="14"/>
              </w:rPr>
              <w:t>Код позиции КТРУ 26.20.18.000-00000069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Характеристики по КТРУ: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  <w:lang w:val="en-US"/>
              </w:rPr>
            </w:pPr>
            <w:r w:rsidRPr="005F43FE">
              <w:rPr>
                <w:sz w:val="14"/>
                <w:szCs w:val="14"/>
              </w:rPr>
              <w:t>Способ</w:t>
            </w:r>
            <w:r w:rsidRPr="005F43FE">
              <w:rPr>
                <w:sz w:val="14"/>
                <w:szCs w:val="14"/>
                <w:lang w:val="en-US"/>
              </w:rPr>
              <w:t xml:space="preserve"> </w:t>
            </w:r>
            <w:r w:rsidRPr="005F43FE">
              <w:rPr>
                <w:sz w:val="14"/>
                <w:szCs w:val="14"/>
              </w:rPr>
              <w:t>подключения</w:t>
            </w:r>
            <w:r w:rsidRPr="005F43FE">
              <w:rPr>
                <w:sz w:val="14"/>
                <w:szCs w:val="14"/>
                <w:lang w:val="en-US"/>
              </w:rPr>
              <w:t xml:space="preserve"> Apple </w:t>
            </w:r>
            <w:proofErr w:type="spellStart"/>
            <w:r w:rsidRPr="005F43FE">
              <w:rPr>
                <w:sz w:val="14"/>
                <w:szCs w:val="14"/>
                <w:lang w:val="en-US"/>
              </w:rPr>
              <w:t>AirPrint</w:t>
            </w:r>
            <w:proofErr w:type="spellEnd"/>
            <w:r w:rsidRPr="005F43FE">
              <w:rPr>
                <w:sz w:val="14"/>
                <w:szCs w:val="14"/>
                <w:lang w:val="en-US"/>
              </w:rPr>
              <w:t>, LAN, USB, Wi-Fi, Wi-Fi Direct.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Технология печати – электрографическая (лазерная, светодиодная)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Формат печати – A4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Цветность печати – черно-белая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Возможность сканирования в формате A4</w:t>
            </w:r>
          </w:p>
          <w:p w:rsidR="005F43FE" w:rsidRPr="005F43FE" w:rsidRDefault="005F43FE" w:rsidP="005F43FE">
            <w:pPr>
              <w:pStyle w:val="51"/>
              <w:keepNext/>
              <w:tabs>
                <w:tab w:val="left" w:pos="540"/>
              </w:tabs>
              <w:spacing w:before="0"/>
              <w:rPr>
                <w:sz w:val="14"/>
                <w:szCs w:val="14"/>
              </w:rPr>
            </w:pPr>
            <w:r w:rsidRPr="005F43FE">
              <w:rPr>
                <w:sz w:val="14"/>
                <w:szCs w:val="14"/>
              </w:rPr>
              <w:t>Количество печати страниц в месяц 10000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F43FE">
              <w:rPr>
                <w:rStyle w:val="31"/>
                <w:szCs w:val="24"/>
              </w:rPr>
              <w:t>15 920,00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-162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коллекций из списка (Химия)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"Волокна"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"Каменный уголь и продукты его переработки"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"Металлы и сплавы"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"Минералы и горные породы"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"Минеральные удобрения"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"Нефть и продукты ее переработки"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"Пластмассы"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"Топливо"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"Чугун и сталь"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"Каучук"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"Шкала твердости"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Наборы для моделирования строения органических веществ 4 комплектов.</w:t>
            </w:r>
          </w:p>
          <w:p w:rsidR="005F43FE" w:rsidRP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rStyle w:val="31"/>
                <w:sz w:val="22"/>
                <w:szCs w:val="22"/>
              </w:rPr>
              <w:t>123</w:t>
            </w:r>
            <w:r w:rsidRPr="00225547">
              <w:rPr>
                <w:sz w:val="22"/>
                <w:szCs w:val="22"/>
              </w:rPr>
              <w:t> </w:t>
            </w:r>
            <w:r w:rsidRPr="00225547">
              <w:rPr>
                <w:rStyle w:val="31"/>
                <w:sz w:val="22"/>
                <w:szCs w:val="22"/>
              </w:rPr>
              <w:t>802.00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гербариев демонстрационный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Основа для крепления - гербарный лист. Список экспонатов – наличие. Количество различных гербариев в комплекте 8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1: "Деревья и кустарники".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2: "Дикорастущие растения".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Гербарий Тип 3: "Культурные растения"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4: "Лекарственные растения".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5: "Основные группы растений".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6: "Морфология растений".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7: "Сельскохозяйственные растения"</w:t>
            </w:r>
          </w:p>
          <w:p w:rsidR="005F43FE" w:rsidRPr="005F43FE" w:rsidRDefault="005F43FE" w:rsidP="009139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Гербарий Тип 8: "Растительные сообщества".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12 045.60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химических реактивов (Химия)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«Кислоты»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«Гидроксиды»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«Оксиды металлов»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«Щелочные и щелочноземельные металлы» 2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«Металлы»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«Огнеопасные вещества»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«Галогены»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«Галогениды»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«Сульфаты, сульфиды, сульфиты»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"Карбонаты"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"Фосфаты. Силикаты"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"Ацетаты. Роданиды. Соединения железа"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"Соединения марганца"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"Соединения хрома"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"Нитраты"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"Индикаторы"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"Кислородсодержащие органические вещества"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"Углеводороды"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"Кислоты органические" 1 шт.</w:t>
            </w:r>
          </w:p>
          <w:p w:rsidR="005F43FE" w:rsidRPr="005F43FE" w:rsidRDefault="005F43FE" w:rsidP="00522BBD">
            <w:pPr>
              <w:pStyle w:val="61"/>
              <w:spacing w:befor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"Углеводы. Амины" 1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6 692.00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Демонстрационное оборудование (Химия)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Столик подъемный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Штатив демонстрационный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Аппарат для проведения химических реакций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для электролиза демонстрационный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Комплект мерных колб малого объема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флаконов для хранения растворов реактивов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опытов по химии с электрическим током (лабораторный)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Пластмассовый сосуд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иллюстрации закона сохранения массы веществ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Делительная воронка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Установка для перегонки веществ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получения газов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Баня комбинированная лабораторная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Фарфоровая ступка с пестиком 1 шт.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Комплект термометров 1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30 114.00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посуды и оборудования для ученических опытов (физика, химия, биология)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Штатив лабораторный химический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чашек Петри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Набор инструментов 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препаровальных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Ложка для сжигания веществ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Ступка фарфоровая с пестом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банок для хранения твердых реактивов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склянок для растворов реактивов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приборок.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получения газов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Спиртовка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Горючее для спиртовок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Фильтровальная бумага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Колба коническая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Палочка стеклянная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Чашечка для выпаривания (выпарительная чашечка)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Мерный цилиндр (пластиковый)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Воронка стеклянная (малая) - 1 шт.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Стакан стеклянный (объемом 100 мл) - 1 шт.</w:t>
            </w:r>
          </w:p>
          <w:p w:rsidR="005F43FE" w:rsidRPr="005F43FE" w:rsidRDefault="005F43FE" w:rsidP="009139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Газоотводная трубка 1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t>14 053,20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влажных препаратов демонстрационный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Материал контейнера – пластик. Герметичная крышка наличие. Крепление экспоната – наличие. Консервирующее вещество – наличие. Наклейка с наименованием – наличие. Количество различных влажных препаратов комплекте 10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Влажный препарат Тип 1: "Беззубка"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Влажный препарат Тип 2: "Уж".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3: "Карась"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Влажный препарат Тип 4: "Корень бобового растения с клубеньками".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5: "Креветка"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6: "Нереида"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7: "Развитие костистой рыбы"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8: "Сцифомедуза" 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Влажный препарат Тип 9: "Тритон" </w:t>
            </w:r>
          </w:p>
          <w:p w:rsidR="005F43FE" w:rsidRPr="005F43FE" w:rsidRDefault="005F43FE" w:rsidP="009139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Влажный препарат Тип 10: "Черепаха болотная".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6 692.00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Демонстрационное оборудование (Физика)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Штатив демонстрационный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Столик подъемный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Источник питания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Манометр жидкостной демонстрационный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Камертон на резонансном ящике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Насос вакуумный с электроприводом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Тарелка вакуумная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Ведерко Архимеда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Огниво воздушное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демонстрации давления в жидкости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демонстрации атмосферного давления (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магдебургские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полушария)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тел равного объема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тел равной массы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Сосуды </w:t>
            </w:r>
            <w:r w:rsidRPr="005F43FE">
              <w:rPr>
                <w:rStyle w:val="31"/>
                <w:sz w:val="14"/>
                <w:szCs w:val="14"/>
                <w:lang w:val="en-US"/>
              </w:rPr>
              <w:t>c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ообщающиеся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Трубка Ньютона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Шар Паскаля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Шар с кольцом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Цилиндры свинцовые со стругом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изучения правила Ленца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Магнит дугообразный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Магнит полосовой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Стрелки магнитные на штативах 1 шт.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Набор демонстрационный по изучению электростатики 1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40 152.00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Наклейки с наименованием – наличие. Количество различных коллекций в комплекте 10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Коллекция Тип 1: "Голосеменные растения"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Коллекция Тип 2: "Обитатели морского дна".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3: "Палеонтологическая".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4: "Развитие насекомых с неполным превращением".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5: "Развитие насекомых с полным превращением".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Коллекция Тип 6: "Приспособительные изменения в конечностях насекомых" 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7: "Раковины моллюсков".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8: "Семейства жуков".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9: "Семена и плоды".</w:t>
            </w:r>
          </w:p>
          <w:p w:rsidR="005F43FE" w:rsidRPr="005F43FE" w:rsidRDefault="005F43FE" w:rsidP="009139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Коллекция Тип 10: "Форма сохранности ископаемых растений и животных".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5F43FE" w:rsidRDefault="005F43FE" w:rsidP="005F43FE">
            <w:r w:rsidRPr="00521D77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12 045.60</w:t>
            </w:r>
          </w:p>
        </w:tc>
      </w:tr>
      <w:tr w:rsidR="005F43FE" w:rsidTr="008928E7">
        <w:tc>
          <w:tcPr>
            <w:tcW w:w="426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5F43FE" w:rsidRPr="00225547" w:rsidRDefault="005F43FE" w:rsidP="005F43FE">
            <w:pPr>
              <w:pStyle w:val="61"/>
              <w:spacing w:before="0"/>
              <w:ind w:left="-79" w:right="33"/>
              <w:jc w:val="left"/>
              <w:rPr>
                <w:rStyle w:val="31"/>
                <w:sz w:val="22"/>
                <w:szCs w:val="22"/>
              </w:rPr>
            </w:pPr>
            <w:r w:rsidRPr="00225547">
              <w:rPr>
                <w:sz w:val="22"/>
                <w:szCs w:val="22"/>
              </w:rPr>
              <w:t>Оборудование для лабораторных работ и ученических опытов (на базе комплектов для ОГЭ) Физика</w:t>
            </w:r>
          </w:p>
        </w:tc>
        <w:tc>
          <w:tcPr>
            <w:tcW w:w="9497" w:type="dxa"/>
          </w:tcPr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Оборудование для лабораторных работ и ученических опытов в составе:</w:t>
            </w:r>
            <w:r w:rsidRPr="005F43FE">
              <w:rPr>
                <w:rStyle w:val="31"/>
                <w:sz w:val="14"/>
                <w:szCs w:val="14"/>
              </w:rPr>
              <w:tab/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Штатив лабораторный с держателями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весы электронные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мензурка, предел измерения 250 мл –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динамометр 1Н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динамометр 5Н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цилиндр стальной, объемом 25 см3 - 1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цилиндр алюминиевый, объемом 25 см3 - 1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цилиндр алюминиевый, объемом 34 см3 - 1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цилиндр пластиковый, объемом 56 см3 (для измерения силы Архимеда)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пружина 10 Н/м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пружина 40 Н/м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грузы по 100 г - 6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груз наборный устанавливает массу с шагом 10 г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мерная лента, линейка, транспортир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брусок с крючком и нитью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направляющая длиной 500 мм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направляющая со шкалой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брусок деревянный с пусковым магнитом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нитяной маятник с грузом с пусковым магнитом и с возможностью изменения длины нити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рычаг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блок подвижный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блок неподвижный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калориметр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термометр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источник питания постоянного тока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вольтметр 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двухпредельный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(3 В, 6В)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амперметр 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двухпредельный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(0,6А, 3А)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резистор 4,7 Ом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резистор 5,7 Ом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лампочка (4,8 В, 0,5 А)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переменный резистор (реостат) с максимальным значением 10 Ом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соединительные провода 20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ключ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 xml:space="preserve">набор проволочных резисторов </w:t>
            </w:r>
            <w:proofErr w:type="spellStart"/>
            <w:r w:rsidRPr="005F43FE">
              <w:rPr>
                <w:rStyle w:val="31"/>
                <w:sz w:val="14"/>
                <w:szCs w:val="14"/>
              </w:rPr>
              <w:t>plS</w:t>
            </w:r>
            <w:proofErr w:type="spellEnd"/>
            <w:r w:rsidRPr="005F43FE">
              <w:rPr>
                <w:rStyle w:val="31"/>
                <w:sz w:val="14"/>
                <w:szCs w:val="14"/>
              </w:rPr>
              <w:t xml:space="preserve">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собирающая линза, фокусное расстояние 100 мм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собирающая линза, фокусное расстояние 50мм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рассеивающая линза, фокусное расстояние -75мм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экран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оптическая скамья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слайд «Модель предмета»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осветитель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полуцилиндр с планшетом с круговым транспортиром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Прибор для изучения газовых законов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Капилляры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Дифракционная решетка 600 штрихов/мм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Дифракционная решетка 300 штрихов/мм - 1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Зеркало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Лазерная указка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Поляроид в рамке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Щели Юнга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Катушка моток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Блок диодов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Блок конденсаторов 1 шт.</w:t>
            </w:r>
          </w:p>
          <w:p w:rsidR="005F43FE" w:rsidRPr="005F43FE" w:rsidRDefault="005F43FE" w:rsidP="005F43FE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Компас 1 шт.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Магнит 1 шт.</w:t>
            </w:r>
          </w:p>
          <w:p w:rsidR="005F43FE" w:rsidRPr="005F43FE" w:rsidRDefault="005F43FE" w:rsidP="009139B2">
            <w:pPr>
              <w:pStyle w:val="61"/>
              <w:spacing w:before="0"/>
              <w:jc w:val="left"/>
              <w:rPr>
                <w:rStyle w:val="31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lastRenderedPageBreak/>
              <w:t>Электромагнит 1 шт.</w:t>
            </w:r>
          </w:p>
          <w:p w:rsidR="005F43FE" w:rsidRPr="005F43FE" w:rsidRDefault="005F43FE" w:rsidP="009139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F43FE">
              <w:rPr>
                <w:rStyle w:val="31"/>
                <w:sz w:val="14"/>
                <w:szCs w:val="14"/>
              </w:rPr>
              <w:t>Опилки железные в банке 1 шт.</w:t>
            </w:r>
          </w:p>
        </w:tc>
        <w:tc>
          <w:tcPr>
            <w:tcW w:w="992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134" w:type="dxa"/>
          </w:tcPr>
          <w:p w:rsidR="005F43FE" w:rsidRDefault="005F43FE" w:rsidP="005F43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5F43FE" w:rsidRPr="00225547" w:rsidRDefault="005F43FE" w:rsidP="005F43FE">
            <w:pPr>
              <w:pStyle w:val="61"/>
              <w:spacing w:before="0"/>
              <w:jc w:val="right"/>
              <w:rPr>
                <w:rStyle w:val="31"/>
                <w:sz w:val="22"/>
                <w:szCs w:val="22"/>
              </w:rPr>
            </w:pPr>
            <w:r>
              <w:rPr>
                <w:sz w:val="22"/>
                <w:szCs w:val="22"/>
              </w:rPr>
              <w:t>210 396,48</w:t>
            </w:r>
          </w:p>
        </w:tc>
      </w:tr>
    </w:tbl>
    <w:p w:rsidR="00A87E69" w:rsidRDefault="00A87E69" w:rsidP="008928E7">
      <w:bookmarkStart w:id="0" w:name="_GoBack"/>
      <w:bookmarkEnd w:id="0"/>
    </w:p>
    <w:sectPr w:rsidR="00A87E69" w:rsidSect="008928E7">
      <w:headerReference w:type="default" r:id="rId6"/>
      <w:pgSz w:w="16839" w:h="11907" w:orient="landscape"/>
      <w:pgMar w:top="850" w:right="1134" w:bottom="170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79" w:rsidRDefault="00BC5879">
      <w:pPr>
        <w:spacing w:before="0" w:after="0" w:line="240" w:lineRule="auto"/>
      </w:pPr>
      <w:r>
        <w:separator/>
      </w:r>
    </w:p>
  </w:endnote>
  <w:endnote w:type="continuationSeparator" w:id="0">
    <w:p w:rsidR="00BC5879" w:rsidRDefault="00BC58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79" w:rsidRDefault="00BC5879">
      <w:pPr>
        <w:spacing w:before="0" w:after="0" w:line="240" w:lineRule="auto"/>
      </w:pPr>
      <w:r>
        <w:separator/>
      </w:r>
    </w:p>
  </w:footnote>
  <w:footnote w:type="continuationSeparator" w:id="0">
    <w:p w:rsidR="00BC5879" w:rsidRDefault="00BC58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9" w:rsidRDefault="001944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bookmarkStart w:id="1" w:name="_111kx3o" w:colFirst="0" w:colLast="0"/>
    <w:bookmarkEnd w:id="1"/>
    <w:r>
      <w:rPr>
        <w:color w:val="000000"/>
        <w:sz w:val="16"/>
        <w:szCs w:val="16"/>
      </w:rPr>
      <w:t>Акт возврата имущества</w:t>
    </w:r>
    <w:r>
      <w:rPr>
        <w:color w:val="000000"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9"/>
    <w:rsid w:val="001944A6"/>
    <w:rsid w:val="00245871"/>
    <w:rsid w:val="00522BBD"/>
    <w:rsid w:val="005D3B41"/>
    <w:rsid w:val="005F43FE"/>
    <w:rsid w:val="00757C6E"/>
    <w:rsid w:val="008928E7"/>
    <w:rsid w:val="009139B2"/>
    <w:rsid w:val="009B2F8D"/>
    <w:rsid w:val="009B46A4"/>
    <w:rsid w:val="00A87E69"/>
    <w:rsid w:val="00B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4ACE"/>
  <w15:docId w15:val="{5E476153-E2B4-4B9D-A693-F077E32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ind w:firstLine="0"/>
      <w:outlineLvl w:val="1"/>
    </w:pPr>
  </w:style>
  <w:style w:type="paragraph" w:styleId="3">
    <w:name w:val="heading 3"/>
    <w:basedOn w:val="a"/>
    <w:next w:val="a"/>
    <w:pPr>
      <w:ind w:firstLine="0"/>
      <w:outlineLvl w:val="2"/>
    </w:pPr>
  </w:style>
  <w:style w:type="paragraph" w:styleId="4">
    <w:name w:val="heading 4"/>
    <w:basedOn w:val="a"/>
    <w:next w:val="a"/>
    <w:pPr>
      <w:ind w:firstLine="0"/>
      <w:outlineLvl w:val="3"/>
    </w:pPr>
  </w:style>
  <w:style w:type="paragraph" w:styleId="5">
    <w:name w:val="heading 5"/>
    <w:basedOn w:val="a"/>
    <w:next w:val="a"/>
    <w:pPr>
      <w:keepNext/>
      <w:keepLines/>
      <w:spacing w:before="200" w:after="0"/>
      <w:ind w:firstLine="0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0"/>
      <w:ind w:firstLine="0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51">
    <w:name w:val="Обычный5"/>
    <w:qFormat/>
    <w:rsid w:val="005F43FE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character" w:customStyle="1" w:styleId="11">
    <w:name w:val="Основной шрифт абзаца1"/>
    <w:rsid w:val="005F43FE"/>
    <w:rPr>
      <w:sz w:val="24"/>
    </w:rPr>
  </w:style>
  <w:style w:type="character" w:customStyle="1" w:styleId="31">
    <w:name w:val="Основной шрифт абзаца3"/>
    <w:rsid w:val="005F43FE"/>
    <w:rPr>
      <w:sz w:val="24"/>
    </w:rPr>
  </w:style>
  <w:style w:type="paragraph" w:customStyle="1" w:styleId="Default">
    <w:name w:val="Default"/>
    <w:rsid w:val="005F43FE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70">
    <w:name w:val="Обычный7"/>
    <w:qFormat/>
    <w:rsid w:val="005F43FE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paragraph" w:customStyle="1" w:styleId="61">
    <w:name w:val="Обычный6"/>
    <w:qFormat/>
    <w:rsid w:val="005F43FE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D3B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B41"/>
  </w:style>
  <w:style w:type="paragraph" w:styleId="a7">
    <w:name w:val="footer"/>
    <w:basedOn w:val="a"/>
    <w:link w:val="a8"/>
    <w:uiPriority w:val="99"/>
    <w:unhideWhenUsed/>
    <w:rsid w:val="005D3B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2024-04-17T02:56:00Z</dcterms:created>
  <dcterms:modified xsi:type="dcterms:W3CDTF">2024-04-17T02:56:00Z</dcterms:modified>
</cp:coreProperties>
</file>